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EB429D">
        <w:rPr>
          <w:noProof w:val="0"/>
          <w:sz w:val="24"/>
          <w:szCs w:val="24"/>
        </w:rPr>
        <w:t>107</w:t>
      </w:r>
      <w:r w:rsidR="00DC73C3">
        <w:rPr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DF15B1" w:rsidRPr="00B266B0">
        <w:rPr>
          <w:bCs/>
          <w:noProof w:val="0"/>
          <w:sz w:val="24"/>
          <w:szCs w:val="24"/>
        </w:rPr>
        <w:t>1</w:t>
      </w:r>
      <w:r w:rsidR="00DF15B1">
        <w:rPr>
          <w:bCs/>
          <w:noProof w:val="0"/>
          <w:sz w:val="24"/>
          <w:szCs w:val="24"/>
        </w:rPr>
        <w:t>9</w:t>
      </w:r>
      <w:r w:rsidR="00DF15B1">
        <w:rPr>
          <w:bCs/>
          <w:noProof w:val="0"/>
          <w:sz w:val="24"/>
          <w:szCs w:val="24"/>
        </w:rPr>
        <w:t>13552</w:t>
      </w:r>
    </w:p>
    <w:p w:rsidR="00CD4C7B" w:rsidRPr="00B266B0" w:rsidRDefault="00DC73C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DC73C3">
        <w:rPr>
          <w:rFonts w:eastAsia="SimSun"/>
          <w:noProof w:val="0"/>
          <w:sz w:val="24"/>
          <w:szCs w:val="24"/>
          <w:lang w:eastAsia="zh-CN"/>
        </w:rPr>
        <w:t>Chongqing, CN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14</w:t>
      </w:r>
      <w:r w:rsidR="00B146EC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-</w:t>
      </w:r>
      <w:r w:rsidR="00B146EC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18 October</w:t>
      </w:r>
      <w:r w:rsidR="00EB429D">
        <w:rPr>
          <w:rFonts w:eastAsia="SimSun"/>
          <w:noProof w:val="0"/>
          <w:sz w:val="24"/>
          <w:szCs w:val="24"/>
          <w:lang w:eastAsia="zh-CN"/>
        </w:rPr>
        <w:t xml:space="preserve"> 2019</w:t>
      </w:r>
      <w:r w:rsidR="00DF15B1">
        <w:rPr>
          <w:rFonts w:eastAsia="SimSun"/>
          <w:noProof w:val="0"/>
          <w:sz w:val="24"/>
          <w:szCs w:val="24"/>
          <w:lang w:eastAsia="zh-CN"/>
        </w:rPr>
        <w:tab/>
      </w:r>
      <w:r w:rsidR="00DF15B1" w:rsidRPr="00DF15B1">
        <w:rPr>
          <w:rFonts w:eastAsia="SimSun"/>
          <w:i/>
          <w:noProof w:val="0"/>
          <w:sz w:val="24"/>
          <w:szCs w:val="24"/>
          <w:lang w:eastAsia="zh-CN"/>
        </w:rPr>
        <w:t>R2-1910719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AC10CD" w:rsidRPr="00B266B0" w:rsidRDefault="00AC10CD" w:rsidP="00AC10C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97CE0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.12.</w:t>
      </w:r>
      <w:r w:rsidR="00DF15B1">
        <w:rPr>
          <w:rFonts w:cs="Arial"/>
          <w:b/>
          <w:bCs/>
          <w:sz w:val="24"/>
          <w:lang w:eastAsia="ja-JP"/>
        </w:rPr>
        <w:t>5</w:t>
      </w:r>
    </w:p>
    <w:p w:rsidR="00AC10CD" w:rsidRPr="00B266B0" w:rsidRDefault="00AC10CD" w:rsidP="00AC10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AC10CD" w:rsidRDefault="00AC10CD" w:rsidP="00AC10C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GoBack"/>
      <w:r w:rsidR="00DC73C3">
        <w:rPr>
          <w:rFonts w:ascii="Arial" w:hAnsi="Arial" w:cs="Arial"/>
          <w:b/>
          <w:bCs/>
          <w:sz w:val="24"/>
        </w:rPr>
        <w:t>Measurement event for i</w:t>
      </w:r>
      <w:r>
        <w:rPr>
          <w:rFonts w:ascii="Arial" w:hAnsi="Arial" w:cs="Arial"/>
          <w:b/>
          <w:bCs/>
          <w:sz w:val="24"/>
        </w:rPr>
        <w:t>nterference</w:t>
      </w:r>
      <w:r w:rsidR="00DC73C3">
        <w:rPr>
          <w:rFonts w:ascii="Arial" w:hAnsi="Arial" w:cs="Arial"/>
          <w:b/>
          <w:bCs/>
          <w:sz w:val="24"/>
        </w:rPr>
        <w:t>-forced inter-RAT</w:t>
      </w:r>
      <w:r w:rsidR="00E233BA">
        <w:rPr>
          <w:rFonts w:ascii="Arial" w:hAnsi="Arial" w:cs="Arial"/>
          <w:b/>
          <w:bCs/>
          <w:sz w:val="24"/>
        </w:rPr>
        <w:t xml:space="preserve"> / inter-freq</w:t>
      </w:r>
      <w:r w:rsidR="00DC73C3">
        <w:rPr>
          <w:rFonts w:ascii="Arial" w:hAnsi="Arial" w:cs="Arial"/>
          <w:b/>
          <w:bCs/>
          <w:sz w:val="24"/>
        </w:rPr>
        <w:t xml:space="preserve"> handover</w:t>
      </w:r>
      <w:bookmarkEnd w:id="1"/>
    </w:p>
    <w:p w:rsidR="00AC10CD" w:rsidRPr="00B266B0" w:rsidRDefault="00AC10CD" w:rsidP="00AC10C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NR_SON_MDT-Core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:rsidR="00AC10CD" w:rsidRPr="00B266B0" w:rsidRDefault="00AC10CD" w:rsidP="00AC10C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EA2C45" w:rsidRDefault="000F5D15" w:rsidP="00EA2C45">
      <w:pPr>
        <w:rPr>
          <w:bCs/>
          <w:lang w:val="en-US" w:eastAsia="zh-CN"/>
        </w:rPr>
      </w:pPr>
      <w:r>
        <w:rPr>
          <w:rFonts w:hint="eastAsia"/>
          <w:lang w:eastAsia="ja-JP"/>
        </w:rPr>
        <w:t>During RAN#</w:t>
      </w:r>
      <w:r>
        <w:rPr>
          <w:lang w:eastAsia="ja-JP"/>
        </w:rPr>
        <w:t>84</w:t>
      </w:r>
      <w:r>
        <w:rPr>
          <w:rFonts w:hint="eastAsia"/>
          <w:lang w:eastAsia="ja-JP"/>
        </w:rPr>
        <w:t>, a new Work Item</w:t>
      </w:r>
      <w:r w:rsidR="00EA2C45">
        <w:rPr>
          <w:lang w:eastAsia="ja-JP"/>
        </w:rPr>
        <w:t>,</w:t>
      </w:r>
      <w:r>
        <w:rPr>
          <w:rFonts w:hint="eastAsia"/>
          <w:lang w:eastAsia="ja-JP"/>
        </w:rPr>
        <w:t xml:space="preserve"> to start Stage 2 and Stage 3 specification work for </w:t>
      </w:r>
      <w:r w:rsidR="00EA2C45">
        <w:rPr>
          <w:lang w:eastAsia="ja-JP"/>
        </w:rPr>
        <w:t>SON/</w:t>
      </w:r>
      <w:r>
        <w:rPr>
          <w:rFonts w:hint="eastAsia"/>
          <w:lang w:eastAsia="ja-JP"/>
        </w:rPr>
        <w:t xml:space="preserve">MDT </w:t>
      </w:r>
      <w:r w:rsidR="00EA2C45">
        <w:rPr>
          <w:lang w:eastAsia="ja-JP"/>
        </w:rPr>
        <w:t>solutions in NR,</w:t>
      </w:r>
      <w:r>
        <w:rPr>
          <w:rFonts w:hint="eastAsia"/>
          <w:lang w:eastAsia="ja-JP"/>
        </w:rPr>
        <w:t xml:space="preserve"> was approved [1]. As per the agreed WID, </w:t>
      </w:r>
      <w:r w:rsidR="00EA2C45">
        <w:rPr>
          <w:lang w:eastAsia="ja-JP"/>
        </w:rPr>
        <w:t>d</w:t>
      </w:r>
      <w:proofErr w:type="spellStart"/>
      <w:r w:rsidR="00EA2C45">
        <w:rPr>
          <w:bCs/>
          <w:lang w:val="en-US"/>
        </w:rPr>
        <w:t>etailed</w:t>
      </w:r>
      <w:proofErr w:type="spellEnd"/>
      <w:r w:rsidR="00EA2C45">
        <w:rPr>
          <w:bCs/>
          <w:lang w:val="en-US"/>
        </w:rPr>
        <w:t xml:space="preserve"> objectives of the work item include:</w:t>
      </w:r>
    </w:p>
    <w:p w:rsidR="00EA2C45" w:rsidRPr="00EF7CD8" w:rsidRDefault="00EA2C45" w:rsidP="00EA2C4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rPr>
          <w:bCs/>
          <w:i/>
          <w:lang w:val="en-US" w:eastAsia="en-GB"/>
        </w:rPr>
      </w:pPr>
      <w:r w:rsidRPr="00EF7CD8">
        <w:rPr>
          <w:bCs/>
          <w:i/>
          <w:lang w:val="en-US" w:eastAsia="zh-CN"/>
        </w:rPr>
        <w:t xml:space="preserve">Support of SON features, including MRO (intra and inter-system), MLB (intra-system), and RACH optimization. </w:t>
      </w:r>
      <w:r w:rsidRPr="00EF7CD8">
        <w:rPr>
          <w:bCs/>
          <w:i/>
          <w:lang w:val="en-US"/>
        </w:rPr>
        <w:t xml:space="preserve"> [RAN</w:t>
      </w:r>
      <w:r w:rsidRPr="00EF7CD8">
        <w:rPr>
          <w:bCs/>
          <w:i/>
          <w:lang w:val="en-US" w:eastAsia="zh-CN"/>
        </w:rPr>
        <w:t>3, RAN2</w:t>
      </w:r>
      <w:r w:rsidRPr="00EF7CD8">
        <w:rPr>
          <w:bCs/>
          <w:i/>
          <w:lang w:val="en-US"/>
        </w:rPr>
        <w:t>]</w:t>
      </w:r>
      <w:r w:rsidRPr="00EF7CD8">
        <w:rPr>
          <w:bCs/>
          <w:i/>
          <w:lang w:val="en-US" w:eastAsia="zh-CN"/>
        </w:rPr>
        <w:t xml:space="preserve"> </w:t>
      </w:r>
    </w:p>
    <w:p w:rsidR="00EA2C45" w:rsidRDefault="00EA2C45" w:rsidP="00EA2C4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EF7CD8">
        <w:rPr>
          <w:bCs/>
          <w:i/>
          <w:lang w:eastAsia="zh-CN"/>
        </w:rPr>
        <w:t>Specification of the U</w:t>
      </w:r>
      <w:r w:rsidRPr="00EF7CD8">
        <w:rPr>
          <w:bCs/>
          <w:i/>
        </w:rPr>
        <w:t>E reporting necessary to enhance the network configuration</w:t>
      </w:r>
      <w:r w:rsidRPr="00EF7CD8">
        <w:rPr>
          <w:bCs/>
          <w:i/>
          <w:lang w:eastAsia="zh-CN"/>
        </w:rPr>
        <w:t xml:space="preserve"> [RAN2]</w:t>
      </w:r>
      <w:r w:rsidRPr="00EF7CD8">
        <w:rPr>
          <w:bCs/>
          <w:i/>
        </w:rPr>
        <w:t xml:space="preserve">. </w:t>
      </w:r>
    </w:p>
    <w:p w:rsidR="00EA2C45" w:rsidRDefault="00EA2C45" w:rsidP="0051525D"/>
    <w:p w:rsidR="0051525D" w:rsidRDefault="005A2964" w:rsidP="0051525D">
      <w:r>
        <w:t>With d</w:t>
      </w:r>
      <w:r w:rsidR="00834BA3">
        <w:t>ense</w:t>
      </w:r>
      <w:r w:rsidR="0051525D">
        <w:t xml:space="preserve"> </w:t>
      </w:r>
      <w:r w:rsidR="00834BA3">
        <w:t xml:space="preserve">small cell NR deployment </w:t>
      </w:r>
      <w:r w:rsidR="00050D39">
        <w:t xml:space="preserve">(typically in combination with beamforming) </w:t>
      </w:r>
      <w:r>
        <w:t xml:space="preserve">the probability of </w:t>
      </w:r>
      <w:r w:rsidR="00050D39">
        <w:t xml:space="preserve">creating </w:t>
      </w:r>
      <w:r w:rsidR="00D74D87">
        <w:t xml:space="preserve">unexpected </w:t>
      </w:r>
      <w:r>
        <w:t xml:space="preserve">interference spots resulting from </w:t>
      </w:r>
      <w:r w:rsidR="00D74D87">
        <w:t xml:space="preserve">the </w:t>
      </w:r>
      <w:r>
        <w:t xml:space="preserve">accumulation of </w:t>
      </w:r>
      <w:r w:rsidR="00D74D87">
        <w:t>several</w:t>
      </w:r>
      <w:r>
        <w:t xml:space="preserve"> neighbouring cells/beams </w:t>
      </w:r>
      <w:r w:rsidR="00D74D87">
        <w:t xml:space="preserve">reaching the UE with almost the same signal strength as the serving cell/beam is quite high. </w:t>
      </w:r>
      <w:r w:rsidR="00E233BA">
        <w:t xml:space="preserve">This creates an interference situation which is not detected by </w:t>
      </w:r>
      <w:r w:rsidR="00D74D87">
        <w:t>existing measurement</w:t>
      </w:r>
      <w:r w:rsidR="008540FD">
        <w:t xml:space="preserve"> events</w:t>
      </w:r>
      <w:r w:rsidR="00D74D87">
        <w:t xml:space="preserve"> </w:t>
      </w:r>
      <w:r w:rsidR="00E233BA">
        <w:t>and, therefore, UEs w</w:t>
      </w:r>
      <w:r w:rsidR="00480239">
        <w:t xml:space="preserve">on’t be rescued to another RAT or frequency layer and experience </w:t>
      </w:r>
      <w:proofErr w:type="gramStart"/>
      <w:r w:rsidR="00480239">
        <w:t>a</w:t>
      </w:r>
      <w:proofErr w:type="gramEnd"/>
      <w:r w:rsidR="00480239">
        <w:t xml:space="preserve"> RLF which might be even misinterpreted by SON functions like MRO. Why this problem </w:t>
      </w:r>
      <w:proofErr w:type="gramStart"/>
      <w:r w:rsidR="00480239">
        <w:t xml:space="preserve">of  </w:t>
      </w:r>
      <w:r w:rsidR="00D74D87">
        <w:t>interference</w:t>
      </w:r>
      <w:proofErr w:type="gramEnd"/>
      <w:r w:rsidR="00D74D87">
        <w:t xml:space="preserve"> spots without a dominant interferer </w:t>
      </w:r>
      <w:r w:rsidR="00480239">
        <w:t xml:space="preserve">is relevant and how it can be detected </w:t>
      </w:r>
      <w:r w:rsidR="00D74D87">
        <w:t>is discussed in this paper</w:t>
      </w:r>
      <w:r w:rsidR="0051525D">
        <w:t>: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32387">
        <w:t>Problem description</w:t>
      </w:r>
    </w:p>
    <w:p w:rsidR="008540FD" w:rsidRDefault="00200881" w:rsidP="008540FD">
      <w:r>
        <w:t>T</w:t>
      </w:r>
      <w:r w:rsidR="008540FD">
        <w:t>raffic hot spot areas like squares in cities are covered by small cell</w:t>
      </w:r>
      <w:r w:rsidR="0071230F">
        <w:t xml:space="preserve"> deployment in combination with advanced beamforming techniques</w:t>
      </w:r>
      <w:r w:rsidR="008540FD">
        <w:t xml:space="preserve"> operating </w:t>
      </w:r>
      <w:r w:rsidR="0071230F">
        <w:t>i</w:t>
      </w:r>
      <w:r w:rsidR="008540FD">
        <w:t xml:space="preserve">n </w:t>
      </w:r>
      <w:r w:rsidR="0071230F">
        <w:t>high</w:t>
      </w:r>
      <w:r w:rsidR="008540FD">
        <w:t xml:space="preserve"> frequency</w:t>
      </w:r>
      <w:r w:rsidR="0071230F">
        <w:t xml:space="preserve"> bands in addition to basic Macro/Micro coverage provisioning using lower frequency bands</w:t>
      </w:r>
      <w:r w:rsidR="008540FD">
        <w:t xml:space="preserve">. </w:t>
      </w:r>
      <w:r w:rsidR="00427C1F">
        <w:t xml:space="preserve">This could be an inter-RAT </w:t>
      </w:r>
      <w:proofErr w:type="spellStart"/>
      <w:r w:rsidR="00427C1F">
        <w:t>HetNet</w:t>
      </w:r>
      <w:proofErr w:type="spellEnd"/>
      <w:r w:rsidR="00427C1F">
        <w:t xml:space="preserve"> deployment where</w:t>
      </w:r>
      <w:r w:rsidR="008540FD">
        <w:t xml:space="preserve"> </w:t>
      </w:r>
      <w:r w:rsidR="0071230F">
        <w:t>NR</w:t>
      </w:r>
      <w:r w:rsidR="008540FD">
        <w:t xml:space="preserve"> </w:t>
      </w:r>
      <w:r w:rsidR="00427C1F">
        <w:t>is</w:t>
      </w:r>
      <w:r w:rsidR="0071230F">
        <w:t xml:space="preserve"> </w:t>
      </w:r>
      <w:r w:rsidR="008540FD">
        <w:t>roll</w:t>
      </w:r>
      <w:r w:rsidR="0071230F">
        <w:t>ed</w:t>
      </w:r>
      <w:r w:rsidR="008540FD">
        <w:t xml:space="preserve"> out </w:t>
      </w:r>
      <w:r w:rsidR="00427C1F">
        <w:t>as</w:t>
      </w:r>
      <w:r w:rsidR="008540FD">
        <w:t xml:space="preserve"> small cell deployment </w:t>
      </w:r>
      <w:r w:rsidR="00427C1F">
        <w:t>while</w:t>
      </w:r>
      <w:r w:rsidR="008540FD">
        <w:t xml:space="preserve"> LTE </w:t>
      </w:r>
      <w:r w:rsidR="00427C1F">
        <w:t>is</w:t>
      </w:r>
      <w:r w:rsidR="008540FD">
        <w:t xml:space="preserve"> used for Macro coverage.</w:t>
      </w:r>
    </w:p>
    <w:p w:rsidR="00CD4659" w:rsidRDefault="00D06FBA" w:rsidP="008540FD">
      <w:r>
        <w:t>The</w:t>
      </w:r>
      <w:r w:rsidR="00360210" w:rsidRPr="00360210">
        <w:t xml:space="preserve"> problem occurs for instance for small deployments on squares when the </w:t>
      </w:r>
      <w:r w:rsidR="00360210">
        <w:t>access points or distributed units (DUs), respectively,</w:t>
      </w:r>
      <w:r w:rsidR="00360210" w:rsidRPr="00360210">
        <w:t xml:space="preserve"> are placed in </w:t>
      </w:r>
      <w:r w:rsidR="00CD4659">
        <w:t xml:space="preserve">dedicated allowed locations as shown </w:t>
      </w:r>
      <w:r w:rsidR="00360210">
        <w:fldChar w:fldCharType="begin"/>
      </w:r>
      <w:r w:rsidR="00360210">
        <w:instrText xml:space="preserve"> REF _Ref14171214 \h </w:instrText>
      </w:r>
      <w:r w:rsidR="00360210">
        <w:fldChar w:fldCharType="separate"/>
      </w:r>
      <w:r w:rsidR="00360210">
        <w:t xml:space="preserve">Figure </w:t>
      </w:r>
      <w:r w:rsidR="00360210">
        <w:rPr>
          <w:noProof/>
        </w:rPr>
        <w:t>1</w:t>
      </w:r>
      <w:r w:rsidR="00360210">
        <w:fldChar w:fldCharType="end"/>
      </w:r>
      <w:r w:rsidR="00CD4659">
        <w:t>, where DUs are represented by red triangles</w:t>
      </w:r>
      <w:r w:rsidR="00360210" w:rsidRPr="00360210">
        <w:t>.</w:t>
      </w:r>
      <w:r w:rsidR="00CD4659">
        <w:t xml:space="preserve"> </w:t>
      </w:r>
    </w:p>
    <w:p w:rsidR="00D06FBA" w:rsidRDefault="00053ADA" w:rsidP="008540FD">
      <w:r>
        <w:rPr>
          <w:noProof/>
        </w:rPr>
        <mc:AlternateContent>
          <mc:Choice Requires="wpc">
            <w:drawing>
              <wp:inline distT="0" distB="0" distL="0" distR="0">
                <wp:extent cx="4039235" cy="1513205"/>
                <wp:effectExtent l="0" t="0" r="0" b="0"/>
                <wp:docPr id="81" name="Canv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32485" y="45085"/>
                            <a:ext cx="1404620" cy="137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97255" y="863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54455" y="9271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90905" y="75311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90905" y="10896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97255" y="4165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354455" y="75946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354455" y="1096010"/>
                            <a:ext cx="38100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857375" y="9271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047875" y="9271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857375" y="4165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047875" y="4165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857375" y="7594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47875" y="7594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74"/>
                        <wps:cNvSpPr>
                          <a:spLocks noChangeArrowheads="1"/>
                        </wps:cNvSpPr>
                        <wps:spPr bwMode="auto">
                          <a:xfrm>
                            <a:off x="1369060" y="384810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857375" y="10896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047875" y="1089660"/>
                            <a:ext cx="106680" cy="2794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407160" y="398780"/>
                            <a:ext cx="42545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1530985" y="412115"/>
                            <a:ext cx="41910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69"/>
                        <wps:cNvSpPr>
                          <a:spLocks noChangeArrowheads="1"/>
                        </wps:cNvSpPr>
                        <wps:spPr bwMode="auto">
                          <a:xfrm>
                            <a:off x="1656715" y="476885"/>
                            <a:ext cx="42545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1711325" y="569595"/>
                            <a:ext cx="41910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1711960" y="673100"/>
                            <a:ext cx="42545" cy="3111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75"/>
                        <wps:cNvSpPr>
                          <a:spLocks noChangeArrowheads="1"/>
                        </wps:cNvSpPr>
                        <wps:spPr bwMode="auto">
                          <a:xfrm rot="1320146">
                            <a:off x="1442085" y="394335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76"/>
                        <wps:cNvSpPr>
                          <a:spLocks noChangeArrowheads="1"/>
                        </wps:cNvSpPr>
                        <wps:spPr bwMode="auto">
                          <a:xfrm rot="2629095">
                            <a:off x="1530985" y="412115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77"/>
                        <wps:cNvSpPr>
                          <a:spLocks noChangeArrowheads="1"/>
                        </wps:cNvSpPr>
                        <wps:spPr bwMode="auto">
                          <a:xfrm rot="3808228">
                            <a:off x="1555750" y="454660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Oval 78"/>
                        <wps:cNvSpPr>
                          <a:spLocks noChangeArrowheads="1"/>
                        </wps:cNvSpPr>
                        <wps:spPr bwMode="auto">
                          <a:xfrm rot="5251900">
                            <a:off x="1520190" y="508635"/>
                            <a:ext cx="130175" cy="361950"/>
                          </a:xfrm>
                          <a:prstGeom prst="ellipse">
                            <a:avLst/>
                          </a:prstGeom>
                          <a:solidFill>
                            <a:srgbClr val="FFF2CC">
                              <a:alpha val="39999"/>
                            </a:srgbClr>
                          </a:solidFill>
                          <a:ln w="9525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662A53" id="Canvas 23" o:spid="_x0000_s1026" editas="canvas" style="width:318.05pt;height:119.15pt;mso-position-horizontal-relative:char;mso-position-vertical-relative:line" coordsize="40392,1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0392;height:15132;visibility:visible;mso-wrap-style:square">
                  <v:fill o:detectmouseclick="t"/>
                  <v:path o:connecttype="none"/>
                </v:shape>
                <v:rect id="Rectangle 17" o:spid="_x0000_s1028" style="position:absolute;left:8324;top:450;width:14047;height:137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rect id="Rectangle 18" o:spid="_x0000_s1029" style="position:absolute;left:8972;top:863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" fillcolor="#4472c4"/>
                <v:rect id="Rectangle 27" o:spid="_x0000_s1030" style="position:absolute;left:13544;top:927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" fillcolor="#4472c4"/>
                <v:rect id="Rectangle 29" o:spid="_x0000_s1031" style="position:absolute;left:8909;top:7531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" fillcolor="#4472c4"/>
                <v:rect id="Rectangle 30" o:spid="_x0000_s1032" style="position:absolute;left:8909;top:10896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" fillcolor="#4472c4"/>
                <v:rect id="Rectangle 28" o:spid="_x0000_s1033" style="position:absolute;left:8972;top:4165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" fillcolor="#4472c4"/>
                <v:rect id="Rectangle 31" o:spid="_x0000_s1034" style="position:absolute;left:13544;top:7594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" fillcolor="#4472c4"/>
                <v:rect id="Rectangle 32" o:spid="_x0000_s1035" style="position:absolute;left:13544;top:10960;width:3810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" fillcolor="#4472c4"/>
                <v:rect id="Rectangle 33" o:spid="_x0000_s1036" style="position:absolute;left:18573;top:927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" fillcolor="#4472c4"/>
                <v:rect id="Rectangle 34" o:spid="_x0000_s1037" style="position:absolute;left:20478;top:927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" fillcolor="#4472c4"/>
                <v:rect id="Rectangle 35" o:spid="_x0000_s1038" style="position:absolute;left:18573;top:4165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" fillcolor="#4472c4"/>
                <v:rect id="Rectangle 36" o:spid="_x0000_s1039" style="position:absolute;left:20478;top:4165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" fillcolor="#4472c4"/>
                <v:rect id="Rectangle 40" o:spid="_x0000_s1040" style="position:absolute;left:18573;top:7594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" fillcolor="#4472c4"/>
                <v:rect id="Rectangle 41" o:spid="_x0000_s1041" style="position:absolute;left:20478;top:7594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" fillcolor="#4472c4"/>
                <v:oval id="Oval 74" o:spid="_x0000_s1042" style="position:absolute;left:13690;top:3848;width:1302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" fillcolor="#fff2cc" strokecolor="#ddd">
                  <v:fill opacity="26214f"/>
                </v:oval>
                <v:rect id="Rectangle 42" o:spid="_x0000_s1043" style="position:absolute;left:18573;top:10896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" fillcolor="#4472c4"/>
                <v:rect id="Rectangle 43" o:spid="_x0000_s1044" style="position:absolute;left:20478;top:10896;width:106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" fillcolor="#4472c4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4" o:spid="_x0000_s1045" type="#_x0000_t5" style="position:absolute;left:14071;top:3987;width:426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" fillcolor="#c00000"/>
                <v:shape id="AutoShape 68" o:spid="_x0000_s1046" type="#_x0000_t5" style="position:absolute;left:15309;top:4121;width:419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" fillcolor="#c00000"/>
                <v:shape id="AutoShape 69" o:spid="_x0000_s1047" type="#_x0000_t5" style="position:absolute;left:16567;top:4768;width:4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" fillcolor="#c00000"/>
                <v:shape id="AutoShape 70" o:spid="_x0000_s1048" type="#_x0000_t5" style="position:absolute;left:17113;top:5695;width:419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" fillcolor="#c00000"/>
                <v:shape id="AutoShape 71" o:spid="_x0000_s1049" type="#_x0000_t5" style="position:absolute;left:17119;top:6731;width:426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" fillcolor="#c00000"/>
                <v:oval id="Oval 75" o:spid="_x0000_s1050" style="position:absolute;left:14420;top:3943;width:1302;height:3619;rotation:144195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" fillcolor="#fff2cc" strokecolor="#ddd">
                  <v:fill opacity="26214f"/>
                </v:oval>
                <v:oval id="Oval 76" o:spid="_x0000_s1051" style="position:absolute;left:15309;top:4121;width:1302;height:3619;rotation:287167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" fillcolor="#fff2cc" strokecolor="#ddd">
                  <v:fill opacity="26214f"/>
                </v:oval>
                <v:oval id="Oval 77" o:spid="_x0000_s1052" style="position:absolute;left:15557;top:4546;width:1302;height:3620;rotation:415960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" fillcolor="#fff2cc" strokecolor="#ddd">
                  <v:fill opacity="26214f"/>
                </v:oval>
                <v:oval id="Oval 78" o:spid="_x0000_s1053" style="position:absolute;left:15202;top:5086;width:1301;height:3619;rotation:573647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" fillcolor="#fff2cc" strokecolor="#ddd">
                  <v:fill opacity="26214f"/>
                </v:oval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4039235" cy="406400"/>
                <wp:effectExtent l="0" t="0" r="0" b="0"/>
                <wp:docPr id="1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923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210" w:rsidRPr="00360339" w:rsidRDefault="00360210" w:rsidP="00360210">
                            <w:pPr>
                              <w:pStyle w:val="Caption"/>
                              <w:ind w:left="993" w:hanging="993"/>
                            </w:pPr>
                            <w:bookmarkStart w:id="2" w:name="_Ref14171214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2"/>
                            <w:r>
                              <w:t>:</w:t>
                            </w:r>
                            <w:r>
                              <w:tab/>
                            </w:r>
                            <w:r w:rsidRPr="00360210">
                              <w:t>Small cell deployment of square causing high interference at South-West corner of the square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9" o:spid="_x0000_s1026" type="#_x0000_t202" style="width:318.05pt;height: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" stroked="f">
                <v:textbox style="mso-fit-shape-to-text:t" inset="0,0,0,0">
                  <w:txbxContent>
                    <w:p w:rsidR="00360210" w:rsidRPr="00360339" w:rsidRDefault="00360210" w:rsidP="00360210">
                      <w:pPr>
                        <w:pStyle w:val="Caption"/>
                        <w:ind w:left="993" w:hanging="993"/>
                      </w:pPr>
                      <w:bookmarkStart w:id="3" w:name="_Ref14171214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3"/>
                      <w:r>
                        <w:t>:</w:t>
                      </w:r>
                      <w:r>
                        <w:tab/>
                      </w:r>
                      <w:r w:rsidRPr="00360210">
                        <w:t>Small cell deployment of square causing high interference at South-West corner of the square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D4659" w:rsidRDefault="00B746C3" w:rsidP="00CD4659">
      <w:proofErr w:type="gramStart"/>
      <w:r>
        <w:t>An</w:t>
      </w:r>
      <w:proofErr w:type="gramEnd"/>
      <w:r w:rsidR="00CD4659">
        <w:t xml:space="preserve"> UE </w:t>
      </w:r>
      <w:r>
        <w:t>located in the area of</w:t>
      </w:r>
      <w:r w:rsidR="00CD4659">
        <w:t xml:space="preserve"> the South-West corner of the square</w:t>
      </w:r>
      <w:r>
        <w:t xml:space="preserve"> </w:t>
      </w:r>
      <w:r w:rsidR="00CD4659">
        <w:t xml:space="preserve">is receiving almost equally </w:t>
      </w:r>
      <w:r>
        <w:t>strong</w:t>
      </w:r>
      <w:r w:rsidR="00CD4659">
        <w:t xml:space="preserve"> signal strength from five small cell nodes of x W. </w:t>
      </w:r>
      <w:r>
        <w:t>Assuming that</w:t>
      </w:r>
      <w:r w:rsidR="00CD4659">
        <w:t xml:space="preserve"> x W is sufficiently high, the experienced SINR of the UE is</w:t>
      </w:r>
    </w:p>
    <w:p w:rsidR="004B5BA8" w:rsidRPr="00053ADA" w:rsidRDefault="00053ADA" w:rsidP="00CD4659"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SINR=</m:t>
          </m:r>
          <m:box>
            <m:boxPr>
              <m:ctrlPr>
                <w:rPr>
                  <w:rFonts w:ascii="Cambria Math" w:hAnsi="Cambria Math"/>
                  <w:i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4x</m:t>
                  </m:r>
                </m:den>
              </m:f>
            </m:e>
          </m:box>
          <m:r>
            <w:rPr>
              <w:rFonts w:ascii="Cambria Math" w:hAnsi="Cambria Math"/>
            </w:rPr>
            <m:t>=</m:t>
          </m:r>
          <m:box>
            <m:boxPr>
              <m:ctrlPr>
                <w:rPr>
                  <w:rFonts w:ascii="Cambria Math" w:hAnsi="Cambria Math"/>
                  <w:i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/>
            </w:rPr>
            <m:t>= -6 dB</m:t>
          </m:r>
        </m:oMath>
      </m:oMathPara>
    </w:p>
    <w:p w:rsidR="00CD4659" w:rsidRDefault="00B746C3" w:rsidP="00CD4659">
      <w:r>
        <w:t xml:space="preserve">and might result in RLF with rather high probability. </w:t>
      </w:r>
      <w:r w:rsidR="00546E31">
        <w:t xml:space="preserve">And if one of those almost equally strong </w:t>
      </w:r>
      <w:r w:rsidR="005938DD">
        <w:t>is stronger than the serving, it will try to re-establish with that one which could cause counting this RLF as “too late HO” and would screw up the MRO process.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540FD">
        <w:t xml:space="preserve">Existing measurements fail to </w:t>
      </w:r>
      <w:r w:rsidR="005938DD">
        <w:t xml:space="preserve">trigger inter-RAT / inter-freq HO in order to </w:t>
      </w:r>
      <w:r w:rsidR="008540FD">
        <w:t xml:space="preserve">escape </w:t>
      </w:r>
      <w:r w:rsidR="00662EE8">
        <w:t>from interference spot</w:t>
      </w:r>
    </w:p>
    <w:p w:rsidR="00662EE8" w:rsidRDefault="00B746C3" w:rsidP="00D06FBA">
      <w:r>
        <w:t xml:space="preserve">As discussed in section 2, </w:t>
      </w:r>
      <w:r w:rsidR="00662EE8">
        <w:t>a</w:t>
      </w:r>
      <w:r w:rsidR="00D06FBA">
        <w:t xml:space="preserve"> small cell deployment in real city environments might face the problem of interference spots, i.e. areas where UEs experience </w:t>
      </w:r>
      <w:r>
        <w:t>bad</w:t>
      </w:r>
      <w:r w:rsidR="00D06FBA">
        <w:t xml:space="preserve"> SINR resulting in radio link failures (RLF)</w:t>
      </w:r>
      <w:r w:rsidR="00B928E3">
        <w:t>. Existing measurements fail</w:t>
      </w:r>
      <w:r w:rsidR="00D06FBA">
        <w:t>,</w:t>
      </w:r>
      <w:r w:rsidR="00B928E3">
        <w:t xml:space="preserve"> since in terms of the inter-freq and inter-RAT events (e.g. A5 and B2) </w:t>
      </w:r>
      <w:r w:rsidR="00D06FBA">
        <w:t>the UEs measure sufficient good serving signal strength (e.g. serving RSRP &gt;&gt; threshold_1</w:t>
      </w:r>
      <w:r w:rsidR="00B928E3">
        <w:t>, i.e. no coverage issue</w:t>
      </w:r>
      <w:r w:rsidR="00D06FBA">
        <w:t xml:space="preserve">) </w:t>
      </w:r>
      <w:r w:rsidR="00662EE8">
        <w:t>and</w:t>
      </w:r>
      <w:r w:rsidR="00B928E3">
        <w:t xml:space="preserve"> in terms of intra-frequ</w:t>
      </w:r>
      <w:r w:rsidR="00141299">
        <w:t>e</w:t>
      </w:r>
      <w:r w:rsidR="00B928E3">
        <w:t xml:space="preserve">ncy handover all signals are too close that the A3 offset is fulfilled to trigger the A3 event. The interpretation of the RLF as a “too late intra-freq handover” would be </w:t>
      </w:r>
      <w:r w:rsidR="004B5BA8">
        <w:t>wrong</w:t>
      </w:r>
    </w:p>
    <w:p w:rsidR="001642F1" w:rsidRDefault="00662EE8" w:rsidP="00D06FBA">
      <w:r>
        <w:t>Therefore, the existing</w:t>
      </w:r>
      <w:r w:rsidR="001642F1">
        <w:t xml:space="preserve"> </w:t>
      </w:r>
      <w:r>
        <w:t xml:space="preserve">handover events </w:t>
      </w:r>
      <w:r w:rsidR="001642F1">
        <w:t xml:space="preserve">(called </w:t>
      </w:r>
      <w:r>
        <w:t>A3, A5 or B2</w:t>
      </w:r>
      <w:r w:rsidR="001642F1">
        <w:t>)</w:t>
      </w:r>
      <w:r>
        <w:t xml:space="preserve"> fail to escape from interference spot</w:t>
      </w:r>
      <w:r w:rsidR="001642F1">
        <w:t xml:space="preserve">. </w:t>
      </w:r>
      <w:r w:rsidR="004B5BA8">
        <w:t>As said,</w:t>
      </w:r>
      <w:r w:rsidR="004B5BA8" w:rsidRPr="001642F1">
        <w:t xml:space="preserve"> </w:t>
      </w:r>
      <w:r w:rsidR="001642F1" w:rsidRPr="001642F1">
        <w:t>for intra-frequency handover</w:t>
      </w:r>
      <w:r w:rsidR="001642F1">
        <w:t xml:space="preserve"> </w:t>
      </w:r>
      <w:r w:rsidR="004B5BA8">
        <w:t xml:space="preserve">an offset of </w:t>
      </w:r>
      <w:r w:rsidR="001642F1">
        <w:t xml:space="preserve">3 dB </w:t>
      </w:r>
      <w:r w:rsidR="004B5BA8">
        <w:t>is typically used</w:t>
      </w:r>
      <w:r w:rsidR="001642F1" w:rsidRPr="001642F1">
        <w:t xml:space="preserve">, e.g. A3-offset in LTE, </w:t>
      </w:r>
      <w:r w:rsidR="004B5BA8">
        <w:t xml:space="preserve">i.e. </w:t>
      </w:r>
      <w:r w:rsidR="001642F1" w:rsidRPr="001642F1">
        <w:t xml:space="preserve">the received </w:t>
      </w:r>
      <w:r w:rsidR="001642F1">
        <w:t xml:space="preserve">serving </w:t>
      </w:r>
      <w:r w:rsidR="001642F1" w:rsidRPr="001642F1">
        <w:t xml:space="preserve">signal can be </w:t>
      </w:r>
      <w:r w:rsidR="001642F1">
        <w:t xml:space="preserve">even </w:t>
      </w:r>
      <w:r w:rsidR="001642F1" w:rsidRPr="001642F1">
        <w:t xml:space="preserve">up </w:t>
      </w:r>
      <w:r w:rsidR="001642F1">
        <w:t xml:space="preserve">to </w:t>
      </w:r>
      <w:r w:rsidR="001642F1" w:rsidRPr="001642F1">
        <w:t xml:space="preserve">3 dB weaker then all 4 neighbours without triggering an intra-frequency handover. This worsens the situation even below -8 dB resulting in </w:t>
      </w:r>
      <w:r>
        <w:t>RLF.</w:t>
      </w:r>
      <w:r w:rsidR="00515DAB">
        <w:t xml:space="preserve"> </w:t>
      </w:r>
    </w:p>
    <w:p w:rsidR="004B5BA8" w:rsidRPr="00053ADA" w:rsidRDefault="00053ADA" w:rsidP="00D06FBA">
      <m:oMathPara>
        <m:oMath>
          <m:r>
            <w:rPr>
              <w:rFonts w:ascii="Cambria Math" w:hAnsi="Cambria Math"/>
            </w:rPr>
            <m:t>SINR=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r>
                <w:rPr>
                  <w:rFonts w:ascii="Cambria Math" w:hAnsi="Cambria Math"/>
                </w:rPr>
                <m:t>x/2</m:t>
              </m:r>
            </m:num>
            <m:den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  <w:lang w:val="de-DE"/>
                </w:rPr>
                <m:t>x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 xml:space="preserve">= -9 </m:t>
          </m:r>
          <m:r>
            <w:rPr>
              <w:rFonts w:ascii="Cambria Math" w:hAnsi="Cambria Math"/>
              <w:lang w:val="de-DE"/>
            </w:rPr>
            <m:t>dB</m:t>
          </m:r>
        </m:oMath>
      </m:oMathPara>
    </w:p>
    <w:p w:rsidR="00D06FBA" w:rsidRDefault="004A54F4" w:rsidP="00D06FBA">
      <w:r>
        <w:t xml:space="preserve">Also lowering the A3-offset will not help, since the neighbouring cell faces the same situation. The only way to escape is to change frequency layer or </w:t>
      </w:r>
      <w:r w:rsidR="00A05C42">
        <w:t xml:space="preserve">change the </w:t>
      </w:r>
      <w:r>
        <w:t>RAT</w:t>
      </w:r>
      <w:r w:rsidR="00D06FBA" w:rsidRPr="008540FD">
        <w:t>:</w:t>
      </w:r>
      <w:r>
        <w:t xml:space="preserve"> But as discussed above, the serving signal should be below threshold_1 and the target cell above threshold_2. Since the powerful small cell layer should be left as late as possible</w:t>
      </w:r>
      <w:r w:rsidR="00D804AB">
        <w:t>,</w:t>
      </w:r>
      <w:r>
        <w:t xml:space="preserve"> the threshold for the serving cell should be rather low</w:t>
      </w:r>
      <w:r w:rsidR="00D804AB">
        <w:t xml:space="preserve">. This causes the </w:t>
      </w:r>
      <w:r w:rsidR="00A05C42">
        <w:t xml:space="preserve">following </w:t>
      </w:r>
      <w:r w:rsidR="00D804AB">
        <w:t>dilemma</w:t>
      </w:r>
      <w:r w:rsidR="00A05C42">
        <w:t>:</w:t>
      </w:r>
      <w:r w:rsidR="00D804AB">
        <w:t xml:space="preserve"> </w:t>
      </w:r>
      <w:r w:rsidR="00A05C42">
        <w:t>W</w:t>
      </w:r>
      <w:r w:rsidR="00D804AB">
        <w:t>ith increasing of this threshold</w:t>
      </w:r>
      <w:r w:rsidR="0000350C">
        <w:t>_1,</w:t>
      </w:r>
      <w:r w:rsidR="00D804AB">
        <w:t xml:space="preserve"> the small cell coverage would be dramatically reduced</w:t>
      </w:r>
      <w:r w:rsidR="0000350C">
        <w:t xml:space="preserve"> which is </w:t>
      </w:r>
      <w:proofErr w:type="gramStart"/>
      <w:r w:rsidR="0000350C">
        <w:t>definitely to</w:t>
      </w:r>
      <w:proofErr w:type="gramEnd"/>
      <w:r w:rsidR="0000350C">
        <w:t xml:space="preserve"> </w:t>
      </w:r>
      <w:r w:rsidR="00106E58">
        <w:t xml:space="preserve">be </w:t>
      </w:r>
      <w:r w:rsidR="0000350C">
        <w:t>avoid</w:t>
      </w:r>
      <w:r w:rsidR="00106E58">
        <w:t>ed</w:t>
      </w:r>
      <w:r w:rsidR="00D804AB">
        <w:t>, while with keeping threshold_1 low UEs suffer from these interference spots.</w:t>
      </w:r>
    </w:p>
    <w:p w:rsidR="00D804AB" w:rsidRDefault="00D804AB" w:rsidP="00D06FBA">
      <w:r>
        <w:t xml:space="preserve">Using RSRQ instead of RSRP as measurement quantity also fails, since high RSRQ value (&gt;-15 dB), which is the case for the considered scenario, very badly represent the SINR  </w:t>
      </w:r>
      <w:r w:rsidR="00912B5E">
        <w:fldChar w:fldCharType="begin"/>
      </w:r>
      <w:r w:rsidR="00912B5E">
        <w:instrText xml:space="preserve"> REF _Ref75086397 \r \h </w:instrText>
      </w:r>
      <w:r w:rsidR="00912B5E">
        <w:fldChar w:fldCharType="separate"/>
      </w:r>
      <w:r w:rsidR="00912B5E">
        <w:t>[</w:t>
      </w:r>
      <w:r w:rsidR="00EA2C45">
        <w:t>2</w:t>
      </w:r>
      <w:r w:rsidR="00912B5E">
        <w:t>]</w:t>
      </w:r>
      <w:r w:rsidR="00912B5E">
        <w:fldChar w:fldCharType="end"/>
      </w:r>
      <w:r w:rsidR="00912B5E">
        <w:t>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DB0629">
        <w:t>Conclusions</w:t>
      </w:r>
    </w:p>
    <w:p w:rsidR="001337AC" w:rsidRDefault="001337AC" w:rsidP="001337AC">
      <w:r>
        <w:t>All existing measurement events fail to cope with the discussed specific interference spot situation resulting from several equally strong receiving cells / beams.</w:t>
      </w:r>
    </w:p>
    <w:p w:rsidR="001337AC" w:rsidRDefault="001337AC" w:rsidP="001337AC">
      <w:pPr>
        <w:ind w:left="1418" w:hanging="1418"/>
      </w:pPr>
      <w:r>
        <w:rPr>
          <w:b/>
        </w:rPr>
        <w:t>Observation 1</w:t>
      </w:r>
      <w:r w:rsidRPr="005F7EBF">
        <w:rPr>
          <w:b/>
        </w:rPr>
        <w:t>:</w:t>
      </w:r>
      <w:r>
        <w:tab/>
        <w:t>Only inter-frequency or -RAT handover may help to escape from interference spots without dominant interferer.</w:t>
      </w:r>
    </w:p>
    <w:p w:rsidR="001337AC" w:rsidRPr="00F6554F" w:rsidRDefault="001337AC" w:rsidP="001337AC">
      <w:pPr>
        <w:ind w:left="1418" w:hanging="1418"/>
        <w:rPr>
          <w:b/>
        </w:rPr>
      </w:pPr>
      <w:r>
        <w:rPr>
          <w:b/>
        </w:rPr>
        <w:t>Observation 2</w:t>
      </w:r>
      <w:r w:rsidRPr="005F7EBF">
        <w:rPr>
          <w:b/>
        </w:rPr>
        <w:t>:</w:t>
      </w:r>
      <w:r>
        <w:tab/>
      </w:r>
      <w:r w:rsidRPr="00F6554F">
        <w:t xml:space="preserve">Existing measurement events </w:t>
      </w:r>
      <w:r w:rsidR="007822B3">
        <w:t xml:space="preserve">(and the results coming from the combination of those) </w:t>
      </w:r>
      <w:r w:rsidRPr="00F6554F">
        <w:t>are not able to trigger inter-frequency or inter-RAT handover in case of interference spots.</w:t>
      </w:r>
    </w:p>
    <w:p w:rsidR="001337AC" w:rsidRPr="00F6554F" w:rsidRDefault="001337AC" w:rsidP="001337AC">
      <w:pPr>
        <w:ind w:left="1418" w:hanging="1418"/>
      </w:pPr>
      <w:r w:rsidRPr="00F6554F">
        <w:rPr>
          <w:b/>
        </w:rPr>
        <w:t>Proposal:</w:t>
      </w:r>
      <w:r w:rsidRPr="00F6554F">
        <w:tab/>
        <w:t>New measurement event which masters the specific situation of interference spots without dominate interferer</w:t>
      </w:r>
      <w:r>
        <w:t xml:space="preserve"> is </w:t>
      </w:r>
      <w:r w:rsidR="001002F9">
        <w:t xml:space="preserve">introduced </w:t>
      </w:r>
      <w:r>
        <w:t>to escape.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bookmarkStart w:id="4" w:name="_Ref75086397"/>
    <w:p w:rsidR="00EA2C45" w:rsidRDefault="00EA2C4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"http://www.3gpp.org/ftp/tsg_ran/TSG_RAN/TSGR_84\\Docs\\RP-191594.zip" \o "http://www.3gpp.org/ftp/tsg_ran/TSG_RAN/TSGR_84DocsRP-191594.zip" </w:instrText>
      </w:r>
      <w:r>
        <w:rPr>
          <w:rStyle w:val="Hyperlink"/>
        </w:rPr>
        <w:fldChar w:fldCharType="separate"/>
      </w:r>
      <w:r w:rsidRPr="00FF7906">
        <w:rPr>
          <w:rStyle w:val="Hyperlink"/>
        </w:rPr>
        <w:t>RP-191594</w:t>
      </w:r>
      <w:r>
        <w:rPr>
          <w:rStyle w:val="Hyperlink"/>
        </w:rPr>
        <w:fldChar w:fldCharType="end"/>
      </w:r>
      <w:r w:rsidRPr="00EF7CD8">
        <w:t>,</w:t>
      </w:r>
      <w:r>
        <w:rPr>
          <w:rStyle w:val="Hyperlink"/>
        </w:rPr>
        <w:t xml:space="preserve"> </w:t>
      </w:r>
      <w:r w:rsidRPr="00EF7CD8">
        <w:t>New WID on SON/MDT support for NR, CMCC</w:t>
      </w:r>
    </w:p>
    <w:p w:rsidR="00CD4C7B" w:rsidRPr="006E13D1" w:rsidRDefault="00912B5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12B5E">
        <w:t xml:space="preserve">J. </w:t>
      </w:r>
      <w:proofErr w:type="spellStart"/>
      <w:r w:rsidRPr="00912B5E">
        <w:t>Kurjenniemi</w:t>
      </w:r>
      <w:proofErr w:type="spellEnd"/>
      <w:r w:rsidRPr="00912B5E">
        <w:t>, T. Henttonen, J. Kaikkonen, “Suitability of RSRQ measurement for quality based inter-frequency handover in LTE”, IEEE ISWCS 2008, pp. 703-707.</w:t>
      </w:r>
      <w:bookmarkEnd w:id="4"/>
    </w:p>
    <w:sectPr w:rsidR="00CD4C7B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FB7" w:rsidRDefault="00EE3FB7">
      <w:r>
        <w:separator/>
      </w:r>
    </w:p>
  </w:endnote>
  <w:endnote w:type="continuationSeparator" w:id="0">
    <w:p w:rsidR="00EE3FB7" w:rsidRDefault="00EE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FB7" w:rsidRDefault="00EE3FB7">
      <w:r>
        <w:separator/>
      </w:r>
    </w:p>
  </w:footnote>
  <w:footnote w:type="continuationSeparator" w:id="0">
    <w:p w:rsidR="00EE3FB7" w:rsidRDefault="00EE3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60F98"/>
    <w:multiLevelType w:val="hybridMultilevel"/>
    <w:tmpl w:val="D4ECE6D0"/>
    <w:lvl w:ilvl="0" w:tplc="4C7C8938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307E4"/>
    <w:multiLevelType w:val="hybridMultilevel"/>
    <w:tmpl w:val="E690CEE0"/>
    <w:lvl w:ilvl="0" w:tplc="F26A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B0929E">
      <w:start w:val="6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12839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7E0F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64A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9A67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10A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7423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8843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>
      <o:colormru v:ext="edit" colors="#dd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50C"/>
    <w:rsid w:val="00033397"/>
    <w:rsid w:val="00040095"/>
    <w:rsid w:val="00050D39"/>
    <w:rsid w:val="00053ADA"/>
    <w:rsid w:val="00080512"/>
    <w:rsid w:val="00094A26"/>
    <w:rsid w:val="000B7BCF"/>
    <w:rsid w:val="000D58AB"/>
    <w:rsid w:val="000F5D15"/>
    <w:rsid w:val="001002F9"/>
    <w:rsid w:val="00105DDB"/>
    <w:rsid w:val="00106E58"/>
    <w:rsid w:val="001337AC"/>
    <w:rsid w:val="00141299"/>
    <w:rsid w:val="0015125F"/>
    <w:rsid w:val="001642F1"/>
    <w:rsid w:val="00194CD0"/>
    <w:rsid w:val="001B49C9"/>
    <w:rsid w:val="001F168B"/>
    <w:rsid w:val="001F7831"/>
    <w:rsid w:val="00200881"/>
    <w:rsid w:val="002017B6"/>
    <w:rsid w:val="00204045"/>
    <w:rsid w:val="002168F1"/>
    <w:rsid w:val="0022606D"/>
    <w:rsid w:val="002747EC"/>
    <w:rsid w:val="00283531"/>
    <w:rsid w:val="00283C9C"/>
    <w:rsid w:val="002855BF"/>
    <w:rsid w:val="002D6CE0"/>
    <w:rsid w:val="002E6E88"/>
    <w:rsid w:val="002F0D22"/>
    <w:rsid w:val="0030067D"/>
    <w:rsid w:val="003172DC"/>
    <w:rsid w:val="00326069"/>
    <w:rsid w:val="00353087"/>
    <w:rsid w:val="0035462D"/>
    <w:rsid w:val="00360210"/>
    <w:rsid w:val="00363186"/>
    <w:rsid w:val="00380268"/>
    <w:rsid w:val="0038077B"/>
    <w:rsid w:val="003C4E37"/>
    <w:rsid w:val="003D3CAE"/>
    <w:rsid w:val="003E16BE"/>
    <w:rsid w:val="003E4ED1"/>
    <w:rsid w:val="00401855"/>
    <w:rsid w:val="00427C1F"/>
    <w:rsid w:val="00480239"/>
    <w:rsid w:val="004A54F4"/>
    <w:rsid w:val="004B5BA8"/>
    <w:rsid w:val="004C4428"/>
    <w:rsid w:val="004D3578"/>
    <w:rsid w:val="004D380D"/>
    <w:rsid w:val="004E213A"/>
    <w:rsid w:val="00503171"/>
    <w:rsid w:val="0051525D"/>
    <w:rsid w:val="00515DAB"/>
    <w:rsid w:val="00534DA0"/>
    <w:rsid w:val="00543E6C"/>
    <w:rsid w:val="00546E31"/>
    <w:rsid w:val="00565087"/>
    <w:rsid w:val="0056573F"/>
    <w:rsid w:val="005938DD"/>
    <w:rsid w:val="005A2964"/>
    <w:rsid w:val="005B22A9"/>
    <w:rsid w:val="005F7EBF"/>
    <w:rsid w:val="00611566"/>
    <w:rsid w:val="006134F0"/>
    <w:rsid w:val="00662EE8"/>
    <w:rsid w:val="006D1E24"/>
    <w:rsid w:val="0071230F"/>
    <w:rsid w:val="00734A5B"/>
    <w:rsid w:val="00744E76"/>
    <w:rsid w:val="00755911"/>
    <w:rsid w:val="00757D40"/>
    <w:rsid w:val="00781F0F"/>
    <w:rsid w:val="007822B3"/>
    <w:rsid w:val="0078727C"/>
    <w:rsid w:val="007A3EA2"/>
    <w:rsid w:val="007B18D8"/>
    <w:rsid w:val="007C095F"/>
    <w:rsid w:val="007D6839"/>
    <w:rsid w:val="008028A4"/>
    <w:rsid w:val="00834BA3"/>
    <w:rsid w:val="008540FD"/>
    <w:rsid w:val="008768CA"/>
    <w:rsid w:val="00880559"/>
    <w:rsid w:val="00897CE0"/>
    <w:rsid w:val="008E4605"/>
    <w:rsid w:val="0090271F"/>
    <w:rsid w:val="00912B5E"/>
    <w:rsid w:val="00924BDD"/>
    <w:rsid w:val="009425AB"/>
    <w:rsid w:val="00942EC2"/>
    <w:rsid w:val="00961B32"/>
    <w:rsid w:val="00974BB0"/>
    <w:rsid w:val="009B07CD"/>
    <w:rsid w:val="009E2D4A"/>
    <w:rsid w:val="00A05C42"/>
    <w:rsid w:val="00A10F02"/>
    <w:rsid w:val="00A53724"/>
    <w:rsid w:val="00A53B75"/>
    <w:rsid w:val="00A82346"/>
    <w:rsid w:val="00A9671C"/>
    <w:rsid w:val="00AB2307"/>
    <w:rsid w:val="00AC10CD"/>
    <w:rsid w:val="00AE04B8"/>
    <w:rsid w:val="00B146EC"/>
    <w:rsid w:val="00B15449"/>
    <w:rsid w:val="00B746C3"/>
    <w:rsid w:val="00B928E3"/>
    <w:rsid w:val="00B95F9A"/>
    <w:rsid w:val="00BE3EC2"/>
    <w:rsid w:val="00C03024"/>
    <w:rsid w:val="00C33079"/>
    <w:rsid w:val="00C952B3"/>
    <w:rsid w:val="00CA3D0C"/>
    <w:rsid w:val="00CA45AA"/>
    <w:rsid w:val="00CD4659"/>
    <w:rsid w:val="00CD4C7B"/>
    <w:rsid w:val="00D06FBA"/>
    <w:rsid w:val="00D32387"/>
    <w:rsid w:val="00D468A8"/>
    <w:rsid w:val="00D738D6"/>
    <w:rsid w:val="00D74D87"/>
    <w:rsid w:val="00D804AB"/>
    <w:rsid w:val="00D80795"/>
    <w:rsid w:val="00D87E00"/>
    <w:rsid w:val="00D9134D"/>
    <w:rsid w:val="00D96D11"/>
    <w:rsid w:val="00DA7A03"/>
    <w:rsid w:val="00DB0629"/>
    <w:rsid w:val="00DB1818"/>
    <w:rsid w:val="00DC309B"/>
    <w:rsid w:val="00DC4DA2"/>
    <w:rsid w:val="00DC73C3"/>
    <w:rsid w:val="00DE04D2"/>
    <w:rsid w:val="00DF15B1"/>
    <w:rsid w:val="00DF793E"/>
    <w:rsid w:val="00E233BA"/>
    <w:rsid w:val="00E62835"/>
    <w:rsid w:val="00E77645"/>
    <w:rsid w:val="00E810B0"/>
    <w:rsid w:val="00EA2C45"/>
    <w:rsid w:val="00EB429D"/>
    <w:rsid w:val="00EC4A25"/>
    <w:rsid w:val="00EE3FB7"/>
    <w:rsid w:val="00EF7CD8"/>
    <w:rsid w:val="00F025A2"/>
    <w:rsid w:val="00F10541"/>
    <w:rsid w:val="00F106C4"/>
    <w:rsid w:val="00F2026E"/>
    <w:rsid w:val="00F2210A"/>
    <w:rsid w:val="00F37743"/>
    <w:rsid w:val="00F54A3D"/>
    <w:rsid w:val="00F60647"/>
    <w:rsid w:val="00F653B8"/>
    <w:rsid w:val="00F6554F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o:colormru v:ext="edit" colors="#ddd"/>
    </o:shapedefaults>
    <o:shapelayout v:ext="edit">
      <o:idmap v:ext="edit" data="1"/>
    </o:shapelayout>
  </w:shapeDefaults>
  <w:decimalSymbol w:val=","/>
  <w:listSeparator w:val=";"/>
  <w14:docId w14:val="64AC4F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380268"/>
    <w:rPr>
      <w:sz w:val="16"/>
      <w:szCs w:val="16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380268"/>
  </w:style>
  <w:style w:type="character" w:customStyle="1" w:styleId="CommentTextChar">
    <w:name w:val="Comment Text Char"/>
    <w:link w:val="CommentText"/>
    <w:rsid w:val="0038026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0268"/>
    <w:rPr>
      <w:b/>
      <w:bCs/>
    </w:rPr>
  </w:style>
  <w:style w:type="character" w:customStyle="1" w:styleId="CommentSubjectChar">
    <w:name w:val="Comment Subject Char"/>
    <w:link w:val="CommentSubject"/>
    <w:rsid w:val="0038026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38026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80268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2E6E88"/>
    <w:rPr>
      <w:lang w:val="en-GB" w:eastAsia="en-US"/>
    </w:rPr>
  </w:style>
  <w:style w:type="character" w:customStyle="1" w:styleId="B2Car">
    <w:name w:val="B2 Car"/>
    <w:link w:val="B2"/>
    <w:rsid w:val="002E6E88"/>
    <w:rPr>
      <w:lang w:val="en-GB" w:eastAsia="en-US"/>
    </w:rPr>
  </w:style>
  <w:style w:type="character" w:customStyle="1" w:styleId="THChar">
    <w:name w:val="TH Char"/>
    <w:link w:val="TH"/>
    <w:rsid w:val="00F60647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60210"/>
    <w:rPr>
      <w:b/>
      <w:bCs/>
    </w:rPr>
  </w:style>
  <w:style w:type="paragraph" w:customStyle="1" w:styleId="00BodyText">
    <w:name w:val="00 BodyText"/>
    <w:basedOn w:val="Normal"/>
    <w:rsid w:val="00CD4659"/>
    <w:pPr>
      <w:spacing w:after="220"/>
    </w:pPr>
    <w:rPr>
      <w:rFonts w:ascii="Arial" w:hAnsi="Arial"/>
      <w:sz w:val="22"/>
      <w:lang w:val="en-US"/>
    </w:rPr>
  </w:style>
  <w:style w:type="character" w:styleId="PlaceholderText">
    <w:name w:val="Placeholder Text"/>
    <w:uiPriority w:val="99"/>
    <w:semiHidden/>
    <w:rsid w:val="004B5B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00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2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76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1CCED-3F50-4F5C-ACF2-B98F68F1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846</Words>
  <Characters>4783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Base/>
  <HLinks>
    <vt:vector size="6" baseType="variant">
      <vt:variant>
        <vt:i4>2555911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http://www.3gpp.org/ftp/tsg_ran/TSG_RAN/TSGR_84/Docs/RP-191594.zip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2019-10-03T20:56:00Z</dcterms:created>
  <dcterms:modified xsi:type="dcterms:W3CDTF">2019-10-03T20:56:00Z</dcterms:modified>
</cp:coreProperties>
</file>